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DC280" w14:textId="2E625A5E" w:rsidR="00962B27" w:rsidRDefault="009D2DEF" w:rsidP="003C5CE9">
      <w:pPr>
        <w:spacing w:after="100"/>
      </w:pPr>
      <w:r>
        <w:rPr>
          <w:noProof/>
        </w:rPr>
        <w:drawing>
          <wp:anchor distT="0" distB="0" distL="114300" distR="114300" simplePos="0" relativeHeight="251658240" behindDoc="0" locked="0" layoutInCell="1" allowOverlap="1" wp14:anchorId="5AB6EDAF" wp14:editId="21657B86">
            <wp:simplePos x="0" y="0"/>
            <wp:positionH relativeFrom="margin">
              <wp:align>center</wp:align>
            </wp:positionH>
            <wp:positionV relativeFrom="paragraph">
              <wp:posOffset>0</wp:posOffset>
            </wp:positionV>
            <wp:extent cx="2127250" cy="638175"/>
            <wp:effectExtent l="0" t="0" r="6350" b="9525"/>
            <wp:wrapSquare wrapText="bothSides"/>
            <wp:docPr id="1"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7250" cy="638175"/>
                    </a:xfrm>
                    <a:prstGeom prst="rect">
                      <a:avLst/>
                    </a:prstGeom>
                  </pic:spPr>
                </pic:pic>
              </a:graphicData>
            </a:graphic>
            <wp14:sizeRelH relativeFrom="margin">
              <wp14:pctWidth>0</wp14:pctWidth>
            </wp14:sizeRelH>
            <wp14:sizeRelV relativeFrom="margin">
              <wp14:pctHeight>0</wp14:pctHeight>
            </wp14:sizeRelV>
          </wp:anchor>
        </w:drawing>
      </w:r>
      <w:r w:rsidR="003C5CE9">
        <w:br w:type="textWrapping" w:clear="all"/>
      </w:r>
    </w:p>
    <w:p w14:paraId="75DA4D25" w14:textId="77777777" w:rsidR="00962B27" w:rsidRDefault="009D2DEF">
      <w:pPr>
        <w:pStyle w:val="Heading1"/>
        <w:pBdr>
          <w:bottom w:val="single" w:sz="8" w:space="4" w:color="2E75B6"/>
        </w:pBdr>
        <w:spacing w:after="80"/>
      </w:pPr>
      <w:r>
        <w:t>Right Phone, Right Age</w:t>
      </w:r>
    </w:p>
    <w:p w14:paraId="52CE6D6A" w14:textId="77777777" w:rsidR="00962B27" w:rsidRDefault="009D2DEF">
      <w:pPr>
        <w:spacing w:after="100"/>
      </w:pPr>
      <w:r>
        <w:rPr>
          <w:rFonts w:ascii="Georgia" w:eastAsia="Georgia" w:hAnsi="Georgia" w:cs="Georgia"/>
          <w:i/>
          <w:iCs/>
          <w:color w:val="666666"/>
          <w:sz w:val="22"/>
          <w:szCs w:val="22"/>
        </w:rPr>
        <w:t>What kind of device fits your child’s stage, not just their age</w:t>
      </w:r>
    </w:p>
    <w:p w14:paraId="544867C7" w14:textId="77777777" w:rsidR="00962B27" w:rsidRDefault="009D2DEF">
      <w:pPr>
        <w:spacing w:after="100"/>
      </w:pPr>
      <w:r>
        <w:t>Technology is one of the biggest privileges kids receive today, and without a plan it is one of the fastest paths to entitlement. Phones are the clearest example. A smartphone is not simply a phone. It is a personal portal into entertainment, messaging, comparison, and algorithm-driven content that follows your child everywhere. The real question isn’t when a child gets a phone. It’s what kind, and whether you’re ready to monitor it.</w:t>
      </w:r>
    </w:p>
    <w:p w14:paraId="78C22930" w14:textId="77777777" w:rsidR="00962B27" w:rsidRDefault="009D2DEF">
      <w:pPr>
        <w:pStyle w:val="Heading2"/>
        <w:keepNext/>
        <w:spacing w:before="130"/>
      </w:pPr>
      <w:r>
        <w:t>Start With a Landline</w:t>
      </w:r>
    </w:p>
    <w:p w14:paraId="4BB305DB" w14:textId="77777777" w:rsidR="00962B27" w:rsidRDefault="009D2DEF">
      <w:pPr>
        <w:spacing w:after="100"/>
      </w:pPr>
      <w:r>
        <w:t>There’s a good chance your kids have no idea what a landline is, but there may be no better time to make one a feature of the home. A landline configured to only allow calls from a known contact list (ours cost $100 and runs $18/month) proves to everyone in the house that you can exist without a portable phone. Our kids love ours.</w:t>
      </w:r>
    </w:p>
    <w:p w14:paraId="2DF4804C" w14:textId="77777777" w:rsidR="00962B27" w:rsidRDefault="009D2DEF">
      <w:pPr>
        <w:pStyle w:val="Heading2"/>
        <w:keepNext/>
        <w:spacing w:before="130"/>
      </w:pPr>
      <w:r>
        <w:t>Smartphones Take Real Readiness</w:t>
      </w:r>
    </w:p>
    <w:p w14:paraId="17EAA001" w14:textId="77777777" w:rsidR="00962B27" w:rsidRDefault="009D2DEF">
      <w:pPr>
        <w:keepNext/>
        <w:spacing w:after="120"/>
      </w:pPr>
      <w:r>
        <w:t xml:space="preserve">Don’t give your kids a smartphone you’re not ready to monitor. The old iPhone in the drawer is the most common first phone, and it’s a poor choice, since it wasn’t designed for kids. </w:t>
      </w:r>
      <w:proofErr w:type="gramStart"/>
      <w:r>
        <w:t>Base</w:t>
      </w:r>
      <w:proofErr w:type="gramEnd"/>
      <w:r>
        <w:t xml:space="preserve"> the decision on readiness, not age or a birthday: your child’s ability to follow ground rules, and your own ability to navigate and monitor the device.</w:t>
      </w:r>
    </w:p>
    <w:p w14:paraId="1F090947" w14:textId="77777777" w:rsidR="00962B27" w:rsidRDefault="009D2DEF">
      <w:pPr>
        <w:keepNext/>
        <w:spacing w:before="100" w:after="40"/>
      </w:pPr>
      <w:r>
        <w:rPr>
          <w:b/>
          <w:bCs/>
          <w:color w:val="1F4E79"/>
        </w:rPr>
        <w:t>Age-Appropriate Device Guide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100"/>
        <w:gridCol w:w="4480"/>
      </w:tblGrid>
      <w:tr w:rsidR="00962B27" w14:paraId="36FB163D" w14:textId="77777777">
        <w:tblPrEx>
          <w:tblCellMar>
            <w:top w:w="0" w:type="dxa"/>
            <w:bottom w:w="0" w:type="dxa"/>
          </w:tblCellMar>
        </w:tblPrEx>
        <w:trPr>
          <w:cantSplit/>
          <w:tblHeader/>
        </w:trPr>
        <w:tc>
          <w:tcPr>
            <w:tcW w:w="150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38B5A423" w14:textId="77777777" w:rsidR="00962B27" w:rsidRDefault="009D2DEF">
            <w:r>
              <w:rPr>
                <w:b/>
                <w:bCs/>
                <w:color w:val="FFFFFF"/>
                <w:sz w:val="20"/>
                <w:szCs w:val="20"/>
              </w:rPr>
              <w:t>AGE RANGE</w:t>
            </w:r>
          </w:p>
        </w:tc>
        <w:tc>
          <w:tcPr>
            <w:tcW w:w="410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2B66A729" w14:textId="77777777" w:rsidR="00962B27" w:rsidRDefault="009D2DEF">
            <w:r>
              <w:rPr>
                <w:b/>
                <w:bCs/>
                <w:color w:val="FFFFFF"/>
                <w:sz w:val="20"/>
                <w:szCs w:val="20"/>
              </w:rPr>
              <w:t>RECOMMENDED DEVICE TYPE</w:t>
            </w:r>
          </w:p>
        </w:tc>
        <w:tc>
          <w:tcPr>
            <w:tcW w:w="448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1C279E92" w14:textId="77777777" w:rsidR="00962B27" w:rsidRDefault="009D2DEF">
            <w:r>
              <w:rPr>
                <w:b/>
                <w:bCs/>
                <w:color w:val="FFFFFF"/>
                <w:sz w:val="20"/>
                <w:szCs w:val="20"/>
              </w:rPr>
              <w:t>EXAMPLES</w:t>
            </w:r>
          </w:p>
        </w:tc>
      </w:tr>
      <w:tr w:rsidR="00962B27" w14:paraId="04FD36FF"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5990FBC6" w14:textId="77777777" w:rsidR="00962B27" w:rsidRDefault="009D2DEF">
            <w:r>
              <w:rPr>
                <w:b/>
                <w:bCs/>
                <w:color w:val="1F4E79"/>
                <w:sz w:val="18"/>
                <w:szCs w:val="18"/>
              </w:rPr>
              <w:t>All ages</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2A17BE10" w14:textId="77777777" w:rsidR="00962B27" w:rsidRDefault="009D2DEF">
            <w:r>
              <w:rPr>
                <w:sz w:val="18"/>
                <w:szCs w:val="18"/>
              </w:rPr>
              <w:t>Landline with managed contacts</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6BE32B33" w14:textId="77777777" w:rsidR="00962B27" w:rsidRDefault="009D2DEF">
            <w:r>
              <w:rPr>
                <w:sz w:val="18"/>
                <w:szCs w:val="18"/>
              </w:rPr>
              <w:t>Ooma ($18/</w:t>
            </w:r>
            <w:proofErr w:type="spellStart"/>
            <w:r>
              <w:rPr>
                <w:sz w:val="18"/>
                <w:szCs w:val="18"/>
              </w:rPr>
              <w:t>mo</w:t>
            </w:r>
            <w:proofErr w:type="spellEnd"/>
            <w:r>
              <w:rPr>
                <w:sz w:val="18"/>
                <w:szCs w:val="18"/>
              </w:rPr>
              <w:t>), Panasonic</w:t>
            </w:r>
          </w:p>
        </w:tc>
      </w:tr>
      <w:tr w:rsidR="00962B27" w14:paraId="12B62E58"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013384AB" w14:textId="77777777" w:rsidR="00962B27" w:rsidRDefault="009D2DEF">
            <w:r>
              <w:rPr>
                <w:b/>
                <w:bCs/>
                <w:color w:val="1F4E79"/>
                <w:sz w:val="18"/>
                <w:szCs w:val="18"/>
              </w:rPr>
              <w:t>5–8</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30755828" w14:textId="77777777" w:rsidR="00962B27" w:rsidRDefault="009D2DEF">
            <w:r>
              <w:rPr>
                <w:sz w:val="18"/>
                <w:szCs w:val="18"/>
              </w:rPr>
              <w:t>GPS watch with limited calling</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20C3CDAD" w14:textId="77777777" w:rsidR="00962B27" w:rsidRDefault="009D2DEF">
            <w:r>
              <w:rPr>
                <w:sz w:val="18"/>
                <w:szCs w:val="18"/>
              </w:rPr>
              <w:t xml:space="preserve">Gizmo Watch, </w:t>
            </w:r>
            <w:proofErr w:type="spellStart"/>
            <w:r>
              <w:rPr>
                <w:sz w:val="18"/>
                <w:szCs w:val="18"/>
              </w:rPr>
              <w:t>TickTalk</w:t>
            </w:r>
            <w:proofErr w:type="spellEnd"/>
          </w:p>
        </w:tc>
      </w:tr>
      <w:tr w:rsidR="00962B27" w14:paraId="0A4CCB67"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721CA28C" w14:textId="77777777" w:rsidR="00962B27" w:rsidRDefault="009D2DEF">
            <w:r>
              <w:rPr>
                <w:b/>
                <w:bCs/>
                <w:color w:val="1F4E79"/>
                <w:sz w:val="18"/>
                <w:szCs w:val="18"/>
              </w:rPr>
              <w:t>9–11</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4F94BC5F" w14:textId="77777777" w:rsidR="00962B27" w:rsidRDefault="009D2DEF">
            <w:r>
              <w:rPr>
                <w:sz w:val="18"/>
                <w:szCs w:val="18"/>
              </w:rPr>
              <w:t>Smart watch with calling and texting</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180B7323" w14:textId="77777777" w:rsidR="00962B27" w:rsidRDefault="009D2DEF">
            <w:r>
              <w:rPr>
                <w:sz w:val="18"/>
                <w:szCs w:val="18"/>
              </w:rPr>
              <w:t>Apple Watch (cellular, no iPhone), Gabb Watch</w:t>
            </w:r>
          </w:p>
        </w:tc>
      </w:tr>
      <w:tr w:rsidR="00962B27" w14:paraId="08C6A55F"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3F23DF0C" w14:textId="77777777" w:rsidR="00962B27" w:rsidRDefault="009D2DEF">
            <w:r>
              <w:rPr>
                <w:b/>
                <w:bCs/>
                <w:color w:val="1F4E79"/>
                <w:sz w:val="18"/>
                <w:szCs w:val="18"/>
              </w:rPr>
              <w:t>12–14</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5E30A4C7" w14:textId="77777777" w:rsidR="00962B27" w:rsidRDefault="009D2DEF">
            <w:r>
              <w:rPr>
                <w:sz w:val="18"/>
                <w:szCs w:val="18"/>
              </w:rPr>
              <w:t>Basic phone: calls and texts only, no browser or app store</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0B2E42D5" w14:textId="77777777" w:rsidR="00962B27" w:rsidRDefault="009D2DEF">
            <w:r>
              <w:rPr>
                <w:sz w:val="18"/>
                <w:szCs w:val="18"/>
              </w:rPr>
              <w:t>Gabb Phone, Light Phone</w:t>
            </w:r>
          </w:p>
        </w:tc>
      </w:tr>
      <w:tr w:rsidR="00962B27" w14:paraId="15C3B51E"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47C2E5A2" w14:textId="77777777" w:rsidR="00962B27" w:rsidRDefault="009D2DEF">
            <w:r>
              <w:rPr>
                <w:b/>
                <w:bCs/>
                <w:color w:val="1F4E79"/>
                <w:sz w:val="18"/>
                <w:szCs w:val="18"/>
              </w:rPr>
              <w:t>14–16</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1AF05391" w14:textId="77777777" w:rsidR="00962B27" w:rsidRDefault="009D2DEF">
            <w:r>
              <w:rPr>
                <w:sz w:val="18"/>
                <w:szCs w:val="18"/>
              </w:rPr>
              <w:t xml:space="preserve">Monitored </w:t>
            </w:r>
            <w:proofErr w:type="gramStart"/>
            <w:r>
              <w:rPr>
                <w:sz w:val="18"/>
                <w:szCs w:val="18"/>
              </w:rPr>
              <w:t>smartphone</w:t>
            </w:r>
            <w:proofErr w:type="gramEnd"/>
            <w:r>
              <w:rPr>
                <w:sz w:val="18"/>
                <w:szCs w:val="18"/>
              </w:rPr>
              <w:t xml:space="preserve"> with restricted access</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10C2A1BE" w14:textId="77777777" w:rsidR="00962B27" w:rsidRDefault="009D2DEF">
            <w:r>
              <w:rPr>
                <w:sz w:val="18"/>
                <w:szCs w:val="18"/>
              </w:rPr>
              <w:t>Bark Phone, iPhone with Screen Time locked down</w:t>
            </w:r>
          </w:p>
        </w:tc>
      </w:tr>
      <w:tr w:rsidR="00962B27" w14:paraId="11A69665" w14:textId="77777777">
        <w:tblPrEx>
          <w:tblCellMar>
            <w:top w:w="0" w:type="dxa"/>
            <w:bottom w:w="0" w:type="dxa"/>
          </w:tblCellMar>
        </w:tblPrEx>
        <w:trPr>
          <w:cantSplit/>
        </w:trPr>
        <w:tc>
          <w:tcPr>
            <w:tcW w:w="1500" w:type="dxa"/>
            <w:tcBorders>
              <w:top w:val="single" w:sz="4" w:space="0" w:color="BBCFE0"/>
              <w:left w:val="single" w:sz="4" w:space="0" w:color="BBCFE0"/>
              <w:bottom w:val="single" w:sz="4" w:space="0" w:color="BBCFE0"/>
              <w:right w:val="single" w:sz="4" w:space="0" w:color="BBCFE0"/>
            </w:tcBorders>
            <w:shd w:val="clear" w:color="auto" w:fill="D6E4F0"/>
            <w:tcMar>
              <w:top w:w="70" w:type="dxa"/>
              <w:left w:w="110" w:type="dxa"/>
              <w:bottom w:w="70" w:type="dxa"/>
              <w:right w:w="110" w:type="dxa"/>
            </w:tcMar>
            <w:vAlign w:val="center"/>
          </w:tcPr>
          <w:p w14:paraId="1007F121" w14:textId="77777777" w:rsidR="00962B27" w:rsidRDefault="009D2DEF">
            <w:r>
              <w:rPr>
                <w:b/>
                <w:bCs/>
                <w:color w:val="1F4E79"/>
                <w:sz w:val="18"/>
                <w:szCs w:val="18"/>
              </w:rPr>
              <w:t>16–18</w:t>
            </w:r>
          </w:p>
        </w:tc>
        <w:tc>
          <w:tcPr>
            <w:tcW w:w="410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1BBA3F6E" w14:textId="77777777" w:rsidR="00962B27" w:rsidRDefault="009D2DEF">
            <w:r>
              <w:rPr>
                <w:sz w:val="18"/>
                <w:szCs w:val="18"/>
              </w:rPr>
              <w:t>Full smartphone with ongoing conversation and accountability</w:t>
            </w:r>
          </w:p>
        </w:tc>
        <w:tc>
          <w:tcPr>
            <w:tcW w:w="4480" w:type="dxa"/>
            <w:tcBorders>
              <w:top w:val="single" w:sz="4" w:space="0" w:color="BBCFE0"/>
              <w:left w:val="single" w:sz="4" w:space="0" w:color="BBCFE0"/>
              <w:bottom w:val="single" w:sz="4" w:space="0" w:color="BBCFE0"/>
              <w:right w:val="single" w:sz="4" w:space="0" w:color="BBCFE0"/>
            </w:tcBorders>
            <w:tcMar>
              <w:top w:w="70" w:type="dxa"/>
              <w:left w:w="110" w:type="dxa"/>
              <w:bottom w:w="70" w:type="dxa"/>
              <w:right w:w="110" w:type="dxa"/>
            </w:tcMar>
            <w:vAlign w:val="center"/>
          </w:tcPr>
          <w:p w14:paraId="53201A87" w14:textId="77777777" w:rsidR="00962B27" w:rsidRDefault="009D2DEF">
            <w:r>
              <w:rPr>
                <w:sz w:val="18"/>
                <w:szCs w:val="18"/>
              </w:rPr>
              <w:t>iPhone or Android with monitoring and clear expectations</w:t>
            </w:r>
          </w:p>
        </w:tc>
      </w:tr>
    </w:tbl>
    <w:p w14:paraId="3EE46301" w14:textId="77777777" w:rsidR="00962B27" w:rsidRDefault="009D2DEF">
      <w:pPr>
        <w:spacing w:before="100"/>
        <w:rPr>
          <w:i/>
          <w:iCs/>
        </w:rPr>
      </w:pPr>
      <w:r>
        <w:rPr>
          <w:i/>
          <w:iCs/>
        </w:rPr>
        <w:t>The question at every stage isn’t whether your child wants more. It’s whether they’re ready for what more actually opens up.</w:t>
      </w:r>
    </w:p>
    <w:p w14:paraId="0739615E" w14:textId="77777777" w:rsidR="003C5CE9" w:rsidRDefault="003C5CE9">
      <w:pPr>
        <w:spacing w:before="100"/>
        <w:rPr>
          <w:i/>
          <w:iCs/>
        </w:rPr>
      </w:pPr>
    </w:p>
    <w:p w14:paraId="54772445" w14:textId="7D6E8046" w:rsidR="003C5CE9" w:rsidRDefault="003C5CE9">
      <w:pPr>
        <w:spacing w:before="100"/>
        <w:rPr>
          <w:i/>
          <w:iCs/>
        </w:rPr>
      </w:pPr>
      <w:r>
        <w:rPr>
          <w:i/>
          <w:iCs/>
        </w:rPr>
        <w:t xml:space="preserve">When it comes to a </w:t>
      </w:r>
      <w:proofErr w:type="gramStart"/>
      <w:r>
        <w:rPr>
          <w:i/>
          <w:iCs/>
        </w:rPr>
        <w:t>fully-capable</w:t>
      </w:r>
      <w:proofErr w:type="gramEnd"/>
      <w:r>
        <w:rPr>
          <w:i/>
          <w:iCs/>
        </w:rPr>
        <w:t xml:space="preserve"> smartphone (Galaxy, iPhone, </w:t>
      </w:r>
      <w:proofErr w:type="spellStart"/>
      <w:r>
        <w:rPr>
          <w:i/>
          <w:iCs/>
        </w:rPr>
        <w:t>etc</w:t>
      </w:r>
      <w:proofErr w:type="spellEnd"/>
      <w:r>
        <w:rPr>
          <w:i/>
          <w:iCs/>
        </w:rPr>
        <w:t>), it’s highly encouraged that you put the following limits and restrictions on the phone.  The child should have limited ability to do many of the things that make these phones so enticing.</w:t>
      </w:r>
    </w:p>
    <w:p w14:paraId="28173BD9" w14:textId="7F5E7A05" w:rsidR="003C5CE9" w:rsidRDefault="003C5CE9" w:rsidP="003C5CE9">
      <w:pPr>
        <w:pStyle w:val="ListParagraph"/>
        <w:numPr>
          <w:ilvl w:val="0"/>
          <w:numId w:val="2"/>
        </w:numPr>
        <w:spacing w:before="100"/>
      </w:pPr>
      <w:r>
        <w:t>Cannot download apps, or delete apps</w:t>
      </w:r>
    </w:p>
    <w:p w14:paraId="4175B402" w14:textId="2A0809D8" w:rsidR="003C5CE9" w:rsidRDefault="003C5CE9" w:rsidP="003C5CE9">
      <w:pPr>
        <w:pStyle w:val="ListParagraph"/>
        <w:numPr>
          <w:ilvl w:val="0"/>
          <w:numId w:val="2"/>
        </w:numPr>
        <w:spacing w:before="100"/>
      </w:pPr>
      <w:r>
        <w:t>Default Safari or Google Search Engine is turned off (cannot search internet on phone)</w:t>
      </w:r>
    </w:p>
    <w:p w14:paraId="57094E86" w14:textId="79B149B4" w:rsidR="003C5CE9" w:rsidRDefault="003C5CE9" w:rsidP="003C5CE9">
      <w:pPr>
        <w:pStyle w:val="ListParagraph"/>
        <w:numPr>
          <w:ilvl w:val="0"/>
          <w:numId w:val="2"/>
        </w:numPr>
        <w:spacing w:before="100"/>
      </w:pPr>
      <w:r>
        <w:t>Downtime settings are on and managed</w:t>
      </w:r>
    </w:p>
    <w:sectPr w:rsidR="003C5CE9">
      <w:headerReference w:type="default" r:id="rId8"/>
      <w:footerReference w:type="default" r:id="rId9"/>
      <w:footerReference w:type="first" r:id="rId10"/>
      <w:pgSz w:w="12240" w:h="15840"/>
      <w:pgMar w:top="1080" w:right="1080" w:bottom="1080" w:left="1080" w:header="5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9B8F" w14:textId="77777777" w:rsidR="009D2DEF" w:rsidRDefault="009D2DEF">
      <w:r>
        <w:separator/>
      </w:r>
    </w:p>
  </w:endnote>
  <w:endnote w:type="continuationSeparator" w:id="0">
    <w:p w14:paraId="0D70212A" w14:textId="77777777" w:rsidR="009D2DEF" w:rsidRDefault="009D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ECBE" w14:textId="77777777" w:rsidR="00962B27" w:rsidRDefault="009D2DEF">
    <w:pPr>
      <w:jc w:val="center"/>
    </w:pPr>
    <w:proofErr w:type="gramStart"/>
    <w:r>
      <w:rPr>
        <w:rFonts w:ascii="Georgia" w:eastAsia="Georgia" w:hAnsi="Georgia" w:cs="Georgia"/>
        <w:color w:val="666666"/>
        <w:sz w:val="18"/>
        <w:szCs w:val="18"/>
      </w:rPr>
      <w:t>RichRoadStewardship.com  |</w:t>
    </w:r>
    <w:proofErr w:type="gramEnd"/>
    <w:r>
      <w:rPr>
        <w:rFonts w:ascii="Georgia" w:eastAsia="Georgia" w:hAnsi="Georgia" w:cs="Georgia"/>
        <w:color w:val="666666"/>
        <w:sz w:val="18"/>
        <w:szCs w:val="18"/>
      </w:rPr>
      <w:t xml:space="preserve">  Page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r>
      <w:rPr>
        <w:rFonts w:ascii="Georgia" w:eastAsia="Georgia" w:hAnsi="Georgia" w:cs="Georgia"/>
        <w:color w:val="666666"/>
        <w:sz w:val="18"/>
        <w:szCs w:val="18"/>
      </w:rPr>
      <w:t xml:space="preserve"> of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NUMPAGES</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BAB5" w14:textId="4BFAB405" w:rsidR="00962B27" w:rsidRDefault="003C5CE9">
    <w:pPr>
      <w:jc w:val="center"/>
    </w:pPr>
    <w:r>
      <w:rPr>
        <w:rFonts w:ascii="Georgia" w:eastAsia="Georgia" w:hAnsi="Georgia" w:cs="Georgia"/>
        <w:color w:val="666666"/>
        <w:sz w:val="18"/>
        <w:szCs w:val="18"/>
      </w:rPr>
      <w:t>RichRoadStewardship.com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6263" w14:textId="77777777" w:rsidR="009D2DEF" w:rsidRDefault="009D2DEF">
      <w:r>
        <w:separator/>
      </w:r>
    </w:p>
  </w:footnote>
  <w:footnote w:type="continuationSeparator" w:id="0">
    <w:p w14:paraId="6B2CB006" w14:textId="77777777" w:rsidR="009D2DEF" w:rsidRDefault="009D2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E3BF" w14:textId="77777777" w:rsidR="00962B27" w:rsidRDefault="009D2DEF">
    <w:pPr>
      <w:jc w:val="right"/>
    </w:pPr>
    <w:r>
      <w:rPr>
        <w:noProof/>
      </w:rPr>
      <w:drawing>
        <wp:inline distT="0" distB="0" distL="0" distR="0" wp14:anchorId="478DFB90" wp14:editId="2CF89C42">
          <wp:extent cx="1619250" cy="485775"/>
          <wp:effectExtent l="0" t="0" r="0" b="0"/>
          <wp:docPr id="641743455"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9250" cy="485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45393"/>
    <w:multiLevelType w:val="hybridMultilevel"/>
    <w:tmpl w:val="C7F45F22"/>
    <w:lvl w:ilvl="0" w:tplc="2CF2C860">
      <w:start w:val="2"/>
      <w:numFmt w:val="bullet"/>
      <w:lvlText w:val="-"/>
      <w:lvlJc w:val="left"/>
      <w:pPr>
        <w:ind w:left="720" w:hanging="360"/>
      </w:pPr>
      <w:rPr>
        <w:rFonts w:ascii="Arial" w:eastAsia="Arial"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782A3D"/>
    <w:multiLevelType w:val="hybridMultilevel"/>
    <w:tmpl w:val="2FECC406"/>
    <w:lvl w:ilvl="0" w:tplc="C414BB04">
      <w:start w:val="1"/>
      <w:numFmt w:val="bullet"/>
      <w:lvlText w:val="●"/>
      <w:lvlJc w:val="left"/>
      <w:pPr>
        <w:ind w:left="720" w:hanging="360"/>
      </w:pPr>
    </w:lvl>
    <w:lvl w:ilvl="1" w:tplc="3744934E">
      <w:start w:val="1"/>
      <w:numFmt w:val="bullet"/>
      <w:lvlText w:val="○"/>
      <w:lvlJc w:val="left"/>
      <w:pPr>
        <w:ind w:left="1440" w:hanging="360"/>
      </w:pPr>
    </w:lvl>
    <w:lvl w:ilvl="2" w:tplc="B8809696">
      <w:start w:val="1"/>
      <w:numFmt w:val="bullet"/>
      <w:lvlText w:val="■"/>
      <w:lvlJc w:val="left"/>
      <w:pPr>
        <w:ind w:left="2160" w:hanging="360"/>
      </w:pPr>
    </w:lvl>
    <w:lvl w:ilvl="3" w:tplc="A566E726">
      <w:start w:val="1"/>
      <w:numFmt w:val="bullet"/>
      <w:lvlText w:val="●"/>
      <w:lvlJc w:val="left"/>
      <w:pPr>
        <w:ind w:left="2880" w:hanging="360"/>
      </w:pPr>
    </w:lvl>
    <w:lvl w:ilvl="4" w:tplc="4414274C">
      <w:start w:val="1"/>
      <w:numFmt w:val="bullet"/>
      <w:lvlText w:val="○"/>
      <w:lvlJc w:val="left"/>
      <w:pPr>
        <w:ind w:left="3600" w:hanging="360"/>
      </w:pPr>
    </w:lvl>
    <w:lvl w:ilvl="5" w:tplc="0DBA1BCE">
      <w:start w:val="1"/>
      <w:numFmt w:val="bullet"/>
      <w:lvlText w:val="■"/>
      <w:lvlJc w:val="left"/>
      <w:pPr>
        <w:ind w:left="4320" w:hanging="360"/>
      </w:pPr>
    </w:lvl>
    <w:lvl w:ilvl="6" w:tplc="FED24196">
      <w:start w:val="1"/>
      <w:numFmt w:val="bullet"/>
      <w:lvlText w:val="●"/>
      <w:lvlJc w:val="left"/>
      <w:pPr>
        <w:ind w:left="5040" w:hanging="360"/>
      </w:pPr>
    </w:lvl>
    <w:lvl w:ilvl="7" w:tplc="A2168E2A">
      <w:start w:val="1"/>
      <w:numFmt w:val="bullet"/>
      <w:lvlText w:val="●"/>
      <w:lvlJc w:val="left"/>
      <w:pPr>
        <w:ind w:left="5760" w:hanging="360"/>
      </w:pPr>
    </w:lvl>
    <w:lvl w:ilvl="8" w:tplc="5858A0F6">
      <w:start w:val="1"/>
      <w:numFmt w:val="bullet"/>
      <w:lvlText w:val="●"/>
      <w:lvlJc w:val="left"/>
      <w:pPr>
        <w:ind w:left="6480" w:hanging="360"/>
      </w:pPr>
    </w:lvl>
  </w:abstractNum>
  <w:abstractNum w:abstractNumId="2" w15:restartNumberingAfterBreak="0">
    <w:nsid w:val="7A6D02F6"/>
    <w:multiLevelType w:val="hybridMultilevel"/>
    <w:tmpl w:val="A2703DAE"/>
    <w:lvl w:ilvl="0" w:tplc="B510C260">
      <w:start w:val="1"/>
      <w:numFmt w:val="bullet"/>
      <w:lvlText w:val="•"/>
      <w:lvlJc w:val="left"/>
      <w:pPr>
        <w:ind w:left="500" w:hanging="260"/>
      </w:pPr>
    </w:lvl>
    <w:lvl w:ilvl="1" w:tplc="50740680">
      <w:numFmt w:val="decimal"/>
      <w:lvlText w:val=""/>
      <w:lvlJc w:val="left"/>
    </w:lvl>
    <w:lvl w:ilvl="2" w:tplc="CCEC1C92">
      <w:numFmt w:val="decimal"/>
      <w:lvlText w:val=""/>
      <w:lvlJc w:val="left"/>
    </w:lvl>
    <w:lvl w:ilvl="3" w:tplc="687CB66C">
      <w:numFmt w:val="decimal"/>
      <w:lvlText w:val=""/>
      <w:lvlJc w:val="left"/>
    </w:lvl>
    <w:lvl w:ilvl="4" w:tplc="C19AC480">
      <w:numFmt w:val="decimal"/>
      <w:lvlText w:val=""/>
      <w:lvlJc w:val="left"/>
    </w:lvl>
    <w:lvl w:ilvl="5" w:tplc="FE76A4FA">
      <w:numFmt w:val="decimal"/>
      <w:lvlText w:val=""/>
      <w:lvlJc w:val="left"/>
    </w:lvl>
    <w:lvl w:ilvl="6" w:tplc="94A29FC2">
      <w:numFmt w:val="decimal"/>
      <w:lvlText w:val=""/>
      <w:lvlJc w:val="left"/>
    </w:lvl>
    <w:lvl w:ilvl="7" w:tplc="53B6FC5A">
      <w:numFmt w:val="decimal"/>
      <w:lvlText w:val=""/>
      <w:lvlJc w:val="left"/>
    </w:lvl>
    <w:lvl w:ilvl="8" w:tplc="C4801350">
      <w:numFmt w:val="decimal"/>
      <w:lvlText w:val=""/>
      <w:lvlJc w:val="left"/>
    </w:lvl>
  </w:abstractNum>
  <w:num w:numId="1" w16cid:durableId="1832406614">
    <w:abstractNumId w:val="1"/>
    <w:lvlOverride w:ilvl="0">
      <w:startOverride w:val="1"/>
    </w:lvlOverride>
  </w:num>
  <w:num w:numId="2" w16cid:durableId="42607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27"/>
    <w:rsid w:val="003C5CE9"/>
    <w:rsid w:val="00962B27"/>
    <w:rsid w:val="009D2DEF"/>
    <w:rsid w:val="00BD7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625B"/>
  <w15:docId w15:val="{822AE0EE-60AA-41C0-954A-47F45A61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60" w:after="120"/>
      <w:outlineLvl w:val="0"/>
    </w:pPr>
    <w:rPr>
      <w:rFonts w:ascii="Georgia" w:eastAsia="Georgia" w:hAnsi="Georgia" w:cs="Georgia"/>
      <w:b/>
      <w:bCs/>
      <w:color w:val="1F4E79"/>
      <w:sz w:val="36"/>
      <w:szCs w:val="36"/>
    </w:rPr>
  </w:style>
  <w:style w:type="paragraph" w:styleId="Heading2">
    <w:name w:val="heading 2"/>
    <w:uiPriority w:val="9"/>
    <w:unhideWhenUsed/>
    <w:qFormat/>
    <w:pPr>
      <w:spacing w:before="260" w:after="90"/>
      <w:outlineLvl w:val="1"/>
    </w:pPr>
    <w:rPr>
      <w:rFonts w:ascii="Georgia" w:eastAsia="Georgia" w:hAnsi="Georgia" w:cs="Georgia"/>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C5CE9"/>
    <w:pPr>
      <w:tabs>
        <w:tab w:val="center" w:pos="4680"/>
        <w:tab w:val="right" w:pos="9360"/>
      </w:tabs>
    </w:pPr>
  </w:style>
  <w:style w:type="character" w:customStyle="1" w:styleId="HeaderChar">
    <w:name w:val="Header Char"/>
    <w:basedOn w:val="DefaultParagraphFont"/>
    <w:link w:val="Header"/>
    <w:uiPriority w:val="99"/>
    <w:rsid w:val="003C5CE9"/>
  </w:style>
  <w:style w:type="paragraph" w:styleId="Footer">
    <w:name w:val="footer"/>
    <w:basedOn w:val="Normal"/>
    <w:link w:val="FooterChar"/>
    <w:uiPriority w:val="99"/>
    <w:unhideWhenUsed/>
    <w:rsid w:val="003C5CE9"/>
    <w:pPr>
      <w:tabs>
        <w:tab w:val="center" w:pos="4680"/>
        <w:tab w:val="right" w:pos="9360"/>
      </w:tabs>
    </w:pPr>
  </w:style>
  <w:style w:type="character" w:customStyle="1" w:styleId="FooterChar">
    <w:name w:val="Footer Char"/>
    <w:basedOn w:val="DefaultParagraphFont"/>
    <w:link w:val="Footer"/>
    <w:uiPriority w:val="99"/>
    <w:rsid w:val="003C5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2004</Characters>
  <Application>Microsoft Office Word</Application>
  <DocSecurity>0</DocSecurity>
  <Lines>50</Lines>
  <Paragraphs>28</Paragraphs>
  <ScaleCrop>false</ScaleCrop>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Phone, Right Age</dc:title>
  <dc:creator>Rich Road Stewardship</dc:creator>
  <dc:description>Right Phone, Right Age</dc:description>
  <cp:lastModifiedBy>Doug Goodmundson</cp:lastModifiedBy>
  <cp:revision>2</cp:revision>
  <dcterms:created xsi:type="dcterms:W3CDTF">2026-09-25T11:24:00Z</dcterms:created>
  <dcterms:modified xsi:type="dcterms:W3CDTF">2026-09-25T11:24:00Z</dcterms:modified>
</cp:coreProperties>
</file>